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442" w:rsidRDefault="00586426" w:rsidP="00B00627">
      <w:pPr>
        <w:jc w:val="center"/>
        <w:rPr>
          <w:rFonts w:ascii="文鼎粗標準宋體" w:eastAsia="文鼎粗標準宋體"/>
          <w:color w:val="0000FF"/>
          <w:szCs w:val="28"/>
        </w:rPr>
      </w:pPr>
      <w:r w:rsidRPr="00032024">
        <w:rPr>
          <w:rFonts w:ascii="文鼎特明" w:eastAsia="文鼎特明" w:hint="eastAsia"/>
          <w:b/>
          <w:color w:val="0000FF"/>
          <w:sz w:val="36"/>
          <w:szCs w:val="36"/>
        </w:rPr>
        <w:t>經國國中</w:t>
      </w:r>
      <w:r w:rsidR="00172442">
        <w:rPr>
          <w:rFonts w:ascii="文鼎特明" w:eastAsia="文鼎特明" w:hint="eastAsia"/>
          <w:b/>
          <w:color w:val="0000FF"/>
          <w:sz w:val="36"/>
          <w:szCs w:val="36"/>
        </w:rPr>
        <w:t>109</w:t>
      </w:r>
      <w:r w:rsidRPr="00032024">
        <w:rPr>
          <w:rFonts w:ascii="文鼎特明" w:eastAsia="文鼎特明" w:hint="eastAsia"/>
          <w:b/>
          <w:color w:val="0000FF"/>
          <w:sz w:val="36"/>
          <w:szCs w:val="36"/>
        </w:rPr>
        <w:t>學年度校內科學展覽會</w:t>
      </w:r>
      <w:r>
        <w:rPr>
          <w:rFonts w:ascii="文鼎特明" w:eastAsia="文鼎特明" w:hint="eastAsia"/>
          <w:b/>
          <w:color w:val="0000FF"/>
          <w:sz w:val="36"/>
          <w:szCs w:val="36"/>
        </w:rPr>
        <w:t>獲獎</w:t>
      </w:r>
      <w:r w:rsidRPr="00032024">
        <w:rPr>
          <w:rFonts w:ascii="文鼎特明" w:eastAsia="文鼎特明" w:hint="eastAsia"/>
          <w:b/>
          <w:color w:val="0000FF"/>
          <w:sz w:val="36"/>
          <w:szCs w:val="36"/>
        </w:rPr>
        <w:t>作品</w:t>
      </w:r>
      <w:r>
        <w:rPr>
          <w:rFonts w:ascii="文鼎特明" w:eastAsia="文鼎特明" w:hint="eastAsia"/>
          <w:b/>
          <w:color w:val="0000FF"/>
          <w:sz w:val="36"/>
          <w:szCs w:val="36"/>
        </w:rPr>
        <w:t>名單</w:t>
      </w: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1417"/>
        <w:gridCol w:w="6482"/>
        <w:gridCol w:w="1315"/>
      </w:tblGrid>
      <w:tr w:rsidR="00B55822" w:rsidRPr="00AA66C5" w:rsidTr="00B00627">
        <w:trPr>
          <w:trHeight w:val="526"/>
        </w:trPr>
        <w:tc>
          <w:tcPr>
            <w:tcW w:w="846" w:type="dxa"/>
            <w:shd w:val="clear" w:color="auto" w:fill="CCECFF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年班</w:t>
            </w:r>
          </w:p>
        </w:tc>
        <w:tc>
          <w:tcPr>
            <w:tcW w:w="1417" w:type="dxa"/>
            <w:shd w:val="clear" w:color="auto" w:fill="CCECFF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姓名</w:t>
            </w:r>
          </w:p>
        </w:tc>
        <w:tc>
          <w:tcPr>
            <w:tcW w:w="6482" w:type="dxa"/>
            <w:shd w:val="clear" w:color="auto" w:fill="CCECFF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Cs w:val="24"/>
              </w:rPr>
              <w:t>題目</w:t>
            </w:r>
          </w:p>
        </w:tc>
        <w:tc>
          <w:tcPr>
            <w:tcW w:w="1315" w:type="dxa"/>
            <w:shd w:val="clear" w:color="auto" w:fill="CCECFF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66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獲獎</w:t>
            </w:r>
          </w:p>
        </w:tc>
      </w:tr>
      <w:tr w:rsidR="00B55822" w:rsidRPr="00AA66C5" w:rsidTr="00B00627">
        <w:trPr>
          <w:trHeight w:val="380"/>
        </w:trPr>
        <w:tc>
          <w:tcPr>
            <w:tcW w:w="846" w:type="dxa"/>
            <w:shd w:val="clear" w:color="auto" w:fill="FFCCFF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801</w:t>
            </w:r>
          </w:p>
        </w:tc>
        <w:tc>
          <w:tcPr>
            <w:tcW w:w="1417" w:type="dxa"/>
            <w:shd w:val="clear" w:color="auto" w:fill="FFCCFF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楊揖墨</w:t>
            </w:r>
          </w:p>
        </w:tc>
        <w:tc>
          <w:tcPr>
            <w:tcW w:w="6482" w:type="dxa"/>
            <w:vMerge w:val="restart"/>
            <w:shd w:val="clear" w:color="auto" w:fill="FFCCFF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Cs w:val="24"/>
              </w:rPr>
              <w:t>磁浮套筒發電裝置運用於提升自行車效能之可行性研究</w:t>
            </w:r>
          </w:p>
        </w:tc>
        <w:tc>
          <w:tcPr>
            <w:tcW w:w="1315" w:type="dxa"/>
            <w:vMerge w:val="restart"/>
            <w:shd w:val="clear" w:color="auto" w:fill="FFCCFF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66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特優</w:t>
            </w:r>
          </w:p>
        </w:tc>
      </w:tr>
      <w:tr w:rsidR="00B55822" w:rsidRPr="00AA66C5" w:rsidTr="00B00627">
        <w:trPr>
          <w:trHeight w:val="380"/>
        </w:trPr>
        <w:tc>
          <w:tcPr>
            <w:tcW w:w="846" w:type="dxa"/>
            <w:shd w:val="clear" w:color="auto" w:fill="FFCCFF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803</w:t>
            </w:r>
          </w:p>
        </w:tc>
        <w:tc>
          <w:tcPr>
            <w:tcW w:w="1417" w:type="dxa"/>
            <w:shd w:val="clear" w:color="auto" w:fill="FFCCFF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曾品甄</w:t>
            </w:r>
          </w:p>
        </w:tc>
        <w:tc>
          <w:tcPr>
            <w:tcW w:w="6482" w:type="dxa"/>
            <w:vMerge/>
            <w:shd w:val="clear" w:color="auto" w:fill="FFCCFF"/>
            <w:noWrap/>
            <w:vAlign w:val="center"/>
            <w:hideMark/>
          </w:tcPr>
          <w:p w:rsidR="00B55822" w:rsidRPr="00AA66C5" w:rsidRDefault="00B55822" w:rsidP="00A14EF9">
            <w:pPr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315" w:type="dxa"/>
            <w:vMerge/>
            <w:shd w:val="clear" w:color="auto" w:fill="FFCCFF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B55822" w:rsidRPr="00AA66C5" w:rsidTr="00B00627">
        <w:trPr>
          <w:trHeight w:val="380"/>
        </w:trPr>
        <w:tc>
          <w:tcPr>
            <w:tcW w:w="846" w:type="dxa"/>
            <w:shd w:val="clear" w:color="auto" w:fill="FFCCFF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804</w:t>
            </w:r>
          </w:p>
        </w:tc>
        <w:tc>
          <w:tcPr>
            <w:tcW w:w="1417" w:type="dxa"/>
            <w:shd w:val="clear" w:color="auto" w:fill="FFCCFF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黃甯</w:t>
            </w:r>
          </w:p>
        </w:tc>
        <w:tc>
          <w:tcPr>
            <w:tcW w:w="6482" w:type="dxa"/>
            <w:vMerge/>
            <w:shd w:val="clear" w:color="auto" w:fill="FFCCFF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315" w:type="dxa"/>
            <w:vMerge/>
            <w:shd w:val="clear" w:color="auto" w:fill="FFCCFF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B55822" w:rsidRPr="00AA66C5" w:rsidTr="00B00627">
        <w:trPr>
          <w:trHeight w:val="380"/>
        </w:trPr>
        <w:tc>
          <w:tcPr>
            <w:tcW w:w="846" w:type="dxa"/>
            <w:shd w:val="clear" w:color="auto" w:fill="FFFF00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801</w:t>
            </w:r>
          </w:p>
        </w:tc>
        <w:tc>
          <w:tcPr>
            <w:tcW w:w="1417" w:type="dxa"/>
            <w:shd w:val="clear" w:color="auto" w:fill="FFFF00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林室澄</w:t>
            </w:r>
          </w:p>
        </w:tc>
        <w:tc>
          <w:tcPr>
            <w:tcW w:w="6482" w:type="dxa"/>
            <w:vMerge w:val="restart"/>
            <w:shd w:val="clear" w:color="auto" w:fill="FFFF00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Cs w:val="24"/>
              </w:rPr>
              <w:t>轉轉太陽能發電機</w:t>
            </w:r>
          </w:p>
        </w:tc>
        <w:tc>
          <w:tcPr>
            <w:tcW w:w="1315" w:type="dxa"/>
            <w:vMerge w:val="restart"/>
            <w:shd w:val="clear" w:color="auto" w:fill="FFFF00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66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優等</w:t>
            </w:r>
          </w:p>
        </w:tc>
      </w:tr>
      <w:tr w:rsidR="00B55822" w:rsidRPr="00AA66C5" w:rsidTr="00B00627">
        <w:trPr>
          <w:trHeight w:val="380"/>
        </w:trPr>
        <w:tc>
          <w:tcPr>
            <w:tcW w:w="846" w:type="dxa"/>
            <w:shd w:val="clear" w:color="auto" w:fill="FFFF00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801</w:t>
            </w:r>
          </w:p>
        </w:tc>
        <w:tc>
          <w:tcPr>
            <w:tcW w:w="1417" w:type="dxa"/>
            <w:shd w:val="clear" w:color="auto" w:fill="FFFF00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黃承皓</w:t>
            </w:r>
          </w:p>
        </w:tc>
        <w:tc>
          <w:tcPr>
            <w:tcW w:w="6482" w:type="dxa"/>
            <w:vMerge/>
            <w:shd w:val="clear" w:color="auto" w:fill="FFFF00"/>
            <w:noWrap/>
            <w:vAlign w:val="center"/>
            <w:hideMark/>
          </w:tcPr>
          <w:p w:rsidR="00B55822" w:rsidRPr="00AA66C5" w:rsidRDefault="00B55822" w:rsidP="00A14EF9">
            <w:pPr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315" w:type="dxa"/>
            <w:vMerge/>
            <w:shd w:val="clear" w:color="auto" w:fill="FFFF00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B55822" w:rsidRPr="00AA66C5" w:rsidTr="00B00627">
        <w:trPr>
          <w:trHeight w:val="380"/>
        </w:trPr>
        <w:tc>
          <w:tcPr>
            <w:tcW w:w="846" w:type="dxa"/>
            <w:shd w:val="clear" w:color="auto" w:fill="FFFF00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801</w:t>
            </w:r>
          </w:p>
        </w:tc>
        <w:tc>
          <w:tcPr>
            <w:tcW w:w="1417" w:type="dxa"/>
            <w:shd w:val="clear" w:color="auto" w:fill="FFFF00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劉祐成</w:t>
            </w:r>
          </w:p>
        </w:tc>
        <w:tc>
          <w:tcPr>
            <w:tcW w:w="6482" w:type="dxa"/>
            <w:vMerge/>
            <w:shd w:val="clear" w:color="auto" w:fill="FFFF00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315" w:type="dxa"/>
            <w:vMerge/>
            <w:shd w:val="clear" w:color="auto" w:fill="FFFF00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B55822" w:rsidRPr="00AA66C5" w:rsidTr="00B00627">
        <w:trPr>
          <w:trHeight w:val="380"/>
        </w:trPr>
        <w:tc>
          <w:tcPr>
            <w:tcW w:w="846" w:type="dxa"/>
            <w:shd w:val="clear" w:color="auto" w:fill="FFFF00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805</w:t>
            </w:r>
          </w:p>
        </w:tc>
        <w:tc>
          <w:tcPr>
            <w:tcW w:w="1417" w:type="dxa"/>
            <w:shd w:val="clear" w:color="auto" w:fill="FFFF00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謝昀安</w:t>
            </w:r>
          </w:p>
        </w:tc>
        <w:tc>
          <w:tcPr>
            <w:tcW w:w="6482" w:type="dxa"/>
            <w:vMerge w:val="restart"/>
            <w:shd w:val="clear" w:color="auto" w:fill="FFFF00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Cs w:val="24"/>
              </w:rPr>
              <w:t>春夏之雪-黃槿木蝨的生長環境及習性探討</w:t>
            </w:r>
          </w:p>
        </w:tc>
        <w:tc>
          <w:tcPr>
            <w:tcW w:w="1315" w:type="dxa"/>
            <w:vMerge w:val="restart"/>
            <w:shd w:val="clear" w:color="auto" w:fill="FFFF00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66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優等</w:t>
            </w:r>
          </w:p>
        </w:tc>
      </w:tr>
      <w:tr w:rsidR="00B55822" w:rsidRPr="00AA66C5" w:rsidTr="00B00627">
        <w:trPr>
          <w:trHeight w:val="380"/>
        </w:trPr>
        <w:tc>
          <w:tcPr>
            <w:tcW w:w="846" w:type="dxa"/>
            <w:shd w:val="clear" w:color="auto" w:fill="FFFF00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806</w:t>
            </w:r>
          </w:p>
        </w:tc>
        <w:tc>
          <w:tcPr>
            <w:tcW w:w="1417" w:type="dxa"/>
            <w:shd w:val="clear" w:color="auto" w:fill="FFFF00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陳宣諭</w:t>
            </w:r>
          </w:p>
        </w:tc>
        <w:tc>
          <w:tcPr>
            <w:tcW w:w="6482" w:type="dxa"/>
            <w:vMerge/>
            <w:shd w:val="clear" w:color="auto" w:fill="FFFF00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315" w:type="dxa"/>
            <w:vMerge/>
            <w:shd w:val="clear" w:color="auto" w:fill="FFFF00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B55822" w:rsidRPr="00AA66C5" w:rsidTr="00B00627">
        <w:trPr>
          <w:trHeight w:val="727"/>
        </w:trPr>
        <w:tc>
          <w:tcPr>
            <w:tcW w:w="846" w:type="dxa"/>
            <w:shd w:val="clear" w:color="auto" w:fill="FFFF00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806</w:t>
            </w:r>
          </w:p>
        </w:tc>
        <w:tc>
          <w:tcPr>
            <w:tcW w:w="1417" w:type="dxa"/>
            <w:shd w:val="clear" w:color="auto" w:fill="FFFF00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邵其鈺</w:t>
            </w:r>
          </w:p>
        </w:tc>
        <w:tc>
          <w:tcPr>
            <w:tcW w:w="6482" w:type="dxa"/>
            <w:shd w:val="clear" w:color="auto" w:fill="FFFF00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Cs w:val="24"/>
              </w:rPr>
              <w:t>彈願有緣-彈珠檯軌道命中率分析探討</w:t>
            </w:r>
          </w:p>
        </w:tc>
        <w:tc>
          <w:tcPr>
            <w:tcW w:w="1315" w:type="dxa"/>
            <w:shd w:val="clear" w:color="auto" w:fill="FFFF00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66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優等</w:t>
            </w:r>
          </w:p>
        </w:tc>
      </w:tr>
      <w:tr w:rsidR="00B55822" w:rsidRPr="00AA66C5" w:rsidTr="00B00627">
        <w:trPr>
          <w:trHeight w:val="380"/>
        </w:trPr>
        <w:tc>
          <w:tcPr>
            <w:tcW w:w="846" w:type="dxa"/>
            <w:shd w:val="clear" w:color="auto" w:fill="FFFF00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706</w:t>
            </w:r>
          </w:p>
        </w:tc>
        <w:tc>
          <w:tcPr>
            <w:tcW w:w="1417" w:type="dxa"/>
            <w:shd w:val="clear" w:color="auto" w:fill="FFFF00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賴績昌</w:t>
            </w:r>
          </w:p>
        </w:tc>
        <w:tc>
          <w:tcPr>
            <w:tcW w:w="6482" w:type="dxa"/>
            <w:vMerge w:val="restart"/>
            <w:shd w:val="clear" w:color="auto" w:fill="FFFF00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Cs w:val="24"/>
              </w:rPr>
              <w:t>不同鹽類與冰塊比例對影響降溫效果因素之探討</w:t>
            </w:r>
          </w:p>
        </w:tc>
        <w:tc>
          <w:tcPr>
            <w:tcW w:w="1315" w:type="dxa"/>
            <w:vMerge w:val="restart"/>
            <w:shd w:val="clear" w:color="auto" w:fill="FFFF00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66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優等</w:t>
            </w:r>
          </w:p>
        </w:tc>
      </w:tr>
      <w:tr w:rsidR="00B55822" w:rsidRPr="00AA66C5" w:rsidTr="00B00627">
        <w:trPr>
          <w:trHeight w:val="380"/>
        </w:trPr>
        <w:tc>
          <w:tcPr>
            <w:tcW w:w="846" w:type="dxa"/>
            <w:shd w:val="clear" w:color="auto" w:fill="FFFF00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706</w:t>
            </w:r>
          </w:p>
        </w:tc>
        <w:tc>
          <w:tcPr>
            <w:tcW w:w="1417" w:type="dxa"/>
            <w:shd w:val="clear" w:color="auto" w:fill="FFFF00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鄭襄蓉</w:t>
            </w:r>
          </w:p>
        </w:tc>
        <w:tc>
          <w:tcPr>
            <w:tcW w:w="6482" w:type="dxa"/>
            <w:vMerge/>
            <w:shd w:val="clear" w:color="auto" w:fill="FFFF00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315" w:type="dxa"/>
            <w:vMerge/>
            <w:shd w:val="clear" w:color="auto" w:fill="FFFF00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B55822" w:rsidRPr="00AA66C5" w:rsidTr="00B00627">
        <w:trPr>
          <w:trHeight w:val="380"/>
        </w:trPr>
        <w:tc>
          <w:tcPr>
            <w:tcW w:w="846" w:type="dxa"/>
            <w:shd w:val="clear" w:color="auto" w:fill="CCFFCC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806</w:t>
            </w:r>
          </w:p>
        </w:tc>
        <w:tc>
          <w:tcPr>
            <w:tcW w:w="1417" w:type="dxa"/>
            <w:shd w:val="clear" w:color="auto" w:fill="CCFFCC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莊博丞</w:t>
            </w:r>
          </w:p>
        </w:tc>
        <w:tc>
          <w:tcPr>
            <w:tcW w:w="6482" w:type="dxa"/>
            <w:vMerge w:val="restart"/>
            <w:shd w:val="clear" w:color="auto" w:fill="CCFFCC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Cs w:val="24"/>
              </w:rPr>
              <w:t>瓶爾小草的生長特性及繁殖方式探討</w:t>
            </w:r>
          </w:p>
        </w:tc>
        <w:tc>
          <w:tcPr>
            <w:tcW w:w="1315" w:type="dxa"/>
            <w:vMerge w:val="restart"/>
            <w:shd w:val="clear" w:color="auto" w:fill="CCFFCC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66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甲等</w:t>
            </w:r>
          </w:p>
        </w:tc>
      </w:tr>
      <w:tr w:rsidR="00B55822" w:rsidRPr="00AA66C5" w:rsidTr="00B00627">
        <w:trPr>
          <w:trHeight w:val="380"/>
        </w:trPr>
        <w:tc>
          <w:tcPr>
            <w:tcW w:w="846" w:type="dxa"/>
            <w:shd w:val="clear" w:color="auto" w:fill="CCFFCC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806</w:t>
            </w:r>
          </w:p>
        </w:tc>
        <w:tc>
          <w:tcPr>
            <w:tcW w:w="1417" w:type="dxa"/>
            <w:shd w:val="clear" w:color="auto" w:fill="CCFFCC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游子敬</w:t>
            </w:r>
          </w:p>
        </w:tc>
        <w:tc>
          <w:tcPr>
            <w:tcW w:w="6482" w:type="dxa"/>
            <w:vMerge/>
            <w:shd w:val="clear" w:color="auto" w:fill="CCFFCC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315" w:type="dxa"/>
            <w:vMerge/>
            <w:shd w:val="clear" w:color="auto" w:fill="CCFFCC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B55822" w:rsidRPr="00AA66C5" w:rsidTr="00B00627">
        <w:trPr>
          <w:trHeight w:val="380"/>
        </w:trPr>
        <w:tc>
          <w:tcPr>
            <w:tcW w:w="846" w:type="dxa"/>
            <w:shd w:val="clear" w:color="auto" w:fill="CCFFCC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707</w:t>
            </w:r>
          </w:p>
        </w:tc>
        <w:tc>
          <w:tcPr>
            <w:tcW w:w="1417" w:type="dxa"/>
            <w:shd w:val="clear" w:color="auto" w:fill="CCFFCC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陳柏諺</w:t>
            </w:r>
          </w:p>
        </w:tc>
        <w:tc>
          <w:tcPr>
            <w:tcW w:w="6482" w:type="dxa"/>
            <w:vMerge w:val="restart"/>
            <w:shd w:val="clear" w:color="auto" w:fill="CCFFCC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Cs w:val="24"/>
              </w:rPr>
              <w:t>不同形狀的迎風柱體對蠟燭吹熄距離影響因素的探討</w:t>
            </w:r>
          </w:p>
        </w:tc>
        <w:tc>
          <w:tcPr>
            <w:tcW w:w="1315" w:type="dxa"/>
            <w:vMerge w:val="restart"/>
            <w:shd w:val="clear" w:color="auto" w:fill="CCFFCC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66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甲等</w:t>
            </w:r>
          </w:p>
        </w:tc>
      </w:tr>
      <w:tr w:rsidR="00B55822" w:rsidRPr="00AA66C5" w:rsidTr="00B00627">
        <w:trPr>
          <w:trHeight w:val="380"/>
        </w:trPr>
        <w:tc>
          <w:tcPr>
            <w:tcW w:w="846" w:type="dxa"/>
            <w:shd w:val="clear" w:color="auto" w:fill="CCFFCC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707</w:t>
            </w:r>
          </w:p>
        </w:tc>
        <w:tc>
          <w:tcPr>
            <w:tcW w:w="1417" w:type="dxa"/>
            <w:shd w:val="clear" w:color="auto" w:fill="CCFFCC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劉恩辰</w:t>
            </w:r>
          </w:p>
        </w:tc>
        <w:tc>
          <w:tcPr>
            <w:tcW w:w="6482" w:type="dxa"/>
            <w:vMerge/>
            <w:shd w:val="clear" w:color="auto" w:fill="CCFFCC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315" w:type="dxa"/>
            <w:vMerge/>
            <w:shd w:val="clear" w:color="auto" w:fill="CCFFCC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B55822" w:rsidRPr="00AA66C5" w:rsidTr="00B00627">
        <w:trPr>
          <w:trHeight w:val="38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701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張霽又</w:t>
            </w:r>
          </w:p>
        </w:tc>
        <w:tc>
          <w:tcPr>
            <w:tcW w:w="6482" w:type="dxa"/>
            <w:vMerge w:val="restart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Cs w:val="24"/>
              </w:rPr>
              <w:t>做出究極披薩餅皮-麵糰特性及影響其口感的因素探討</w:t>
            </w:r>
          </w:p>
        </w:tc>
        <w:tc>
          <w:tcPr>
            <w:tcW w:w="1315" w:type="dxa"/>
            <w:vMerge w:val="restart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66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B55822" w:rsidRPr="00AA66C5" w:rsidTr="00B00627">
        <w:trPr>
          <w:trHeight w:val="38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701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陳宇洋</w:t>
            </w:r>
          </w:p>
        </w:tc>
        <w:tc>
          <w:tcPr>
            <w:tcW w:w="6482" w:type="dxa"/>
            <w:vMerge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B55822" w:rsidRPr="00AA66C5" w:rsidTr="00B00627">
        <w:trPr>
          <w:trHeight w:val="38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707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李宗諺</w:t>
            </w:r>
          </w:p>
        </w:tc>
        <w:tc>
          <w:tcPr>
            <w:tcW w:w="6482" w:type="dxa"/>
            <w:vMerge w:val="restart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Cs w:val="24"/>
              </w:rPr>
              <w:t>紅外線遙控與光學性質探討</w:t>
            </w:r>
          </w:p>
        </w:tc>
        <w:tc>
          <w:tcPr>
            <w:tcW w:w="1315" w:type="dxa"/>
            <w:vMerge w:val="restart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66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B55822" w:rsidRPr="00AA66C5" w:rsidTr="00B00627">
        <w:trPr>
          <w:trHeight w:val="38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707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馬楷宬</w:t>
            </w:r>
          </w:p>
        </w:tc>
        <w:tc>
          <w:tcPr>
            <w:tcW w:w="6482" w:type="dxa"/>
            <w:vMerge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B55822" w:rsidRPr="00AA66C5" w:rsidTr="00B00627">
        <w:trPr>
          <w:trHeight w:val="38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707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許浩昕</w:t>
            </w:r>
          </w:p>
        </w:tc>
        <w:tc>
          <w:tcPr>
            <w:tcW w:w="6482" w:type="dxa"/>
            <w:vMerge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B55822" w:rsidRPr="00AA66C5" w:rsidTr="00B00627">
        <w:trPr>
          <w:trHeight w:val="38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703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莊博宇</w:t>
            </w:r>
          </w:p>
        </w:tc>
        <w:tc>
          <w:tcPr>
            <w:tcW w:w="6482" w:type="dxa"/>
            <w:vMerge w:val="restart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Cs w:val="24"/>
              </w:rPr>
              <w:t>影響椪糖膨發的因素探討</w:t>
            </w:r>
          </w:p>
        </w:tc>
        <w:tc>
          <w:tcPr>
            <w:tcW w:w="1315" w:type="dxa"/>
            <w:vMerge w:val="restart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66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B55822" w:rsidRPr="00AA66C5" w:rsidTr="00B00627">
        <w:trPr>
          <w:trHeight w:val="38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703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陳柏諭</w:t>
            </w:r>
          </w:p>
        </w:tc>
        <w:tc>
          <w:tcPr>
            <w:tcW w:w="6482" w:type="dxa"/>
            <w:vMerge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B55822" w:rsidRPr="00AA66C5" w:rsidTr="00B00627">
        <w:trPr>
          <w:trHeight w:val="38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805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吳牧蒼</w:t>
            </w:r>
          </w:p>
        </w:tc>
        <w:tc>
          <w:tcPr>
            <w:tcW w:w="6482" w:type="dxa"/>
            <w:vMerge w:val="restart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Cs w:val="24"/>
              </w:rPr>
              <w:t>環氧樹脂酸鹼性和花材變色之成因探討</w:t>
            </w:r>
          </w:p>
        </w:tc>
        <w:tc>
          <w:tcPr>
            <w:tcW w:w="1315" w:type="dxa"/>
            <w:vMerge w:val="restart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66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B55822" w:rsidRPr="00AA66C5" w:rsidTr="00B00627">
        <w:trPr>
          <w:trHeight w:val="38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805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柯騰傑</w:t>
            </w:r>
          </w:p>
        </w:tc>
        <w:tc>
          <w:tcPr>
            <w:tcW w:w="6482" w:type="dxa"/>
            <w:vMerge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B55822" w:rsidRPr="00AA66C5" w:rsidTr="00B00627">
        <w:trPr>
          <w:trHeight w:val="38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702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許書惟</w:t>
            </w:r>
          </w:p>
        </w:tc>
        <w:tc>
          <w:tcPr>
            <w:tcW w:w="6482" w:type="dxa"/>
            <w:vMerge w:val="restart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Cs w:val="24"/>
              </w:rPr>
              <w:t>蘋果內的多酚氧化酵素與影響其因素之探討</w:t>
            </w:r>
          </w:p>
        </w:tc>
        <w:tc>
          <w:tcPr>
            <w:tcW w:w="1315" w:type="dxa"/>
            <w:vMerge w:val="restart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66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B55822" w:rsidRPr="00AA66C5" w:rsidTr="00B00627">
        <w:trPr>
          <w:trHeight w:val="38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702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羅于婷</w:t>
            </w:r>
          </w:p>
        </w:tc>
        <w:tc>
          <w:tcPr>
            <w:tcW w:w="6482" w:type="dxa"/>
            <w:vMerge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B55822" w:rsidRPr="00AA66C5" w:rsidTr="00B00627">
        <w:trPr>
          <w:trHeight w:val="38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703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邱宣齡</w:t>
            </w:r>
          </w:p>
        </w:tc>
        <w:tc>
          <w:tcPr>
            <w:tcW w:w="6482" w:type="dxa"/>
            <w:vMerge w:val="restart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Cs w:val="24"/>
              </w:rPr>
              <w:t>橘子不定胚及影響其萌發的因素探討</w:t>
            </w:r>
          </w:p>
        </w:tc>
        <w:tc>
          <w:tcPr>
            <w:tcW w:w="1315" w:type="dxa"/>
            <w:vMerge w:val="restart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66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B55822" w:rsidRPr="00AA66C5" w:rsidTr="00B00627">
        <w:trPr>
          <w:trHeight w:val="38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703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陳昱璇</w:t>
            </w:r>
          </w:p>
        </w:tc>
        <w:tc>
          <w:tcPr>
            <w:tcW w:w="6482" w:type="dxa"/>
            <w:vMerge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B55822" w:rsidRPr="00AA66C5" w:rsidTr="00B00627">
        <w:trPr>
          <w:trHeight w:val="38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802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鄒昊辰</w:t>
            </w:r>
          </w:p>
        </w:tc>
        <w:tc>
          <w:tcPr>
            <w:tcW w:w="6482" w:type="dxa"/>
            <w:vMerge w:val="restart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Cs w:val="24"/>
              </w:rPr>
              <w:t>冰淇淋甜筒最佳配方</w:t>
            </w:r>
          </w:p>
        </w:tc>
        <w:tc>
          <w:tcPr>
            <w:tcW w:w="1315" w:type="dxa"/>
            <w:vMerge w:val="restart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66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B55822" w:rsidRPr="00AA66C5" w:rsidTr="00B00627">
        <w:trPr>
          <w:trHeight w:val="38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802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蘇竟鈞</w:t>
            </w:r>
          </w:p>
        </w:tc>
        <w:tc>
          <w:tcPr>
            <w:tcW w:w="6482" w:type="dxa"/>
            <w:vMerge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B55822" w:rsidRPr="00AA66C5" w:rsidTr="00B00627">
        <w:trPr>
          <w:trHeight w:val="38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803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劉仲淳</w:t>
            </w:r>
          </w:p>
        </w:tc>
        <w:tc>
          <w:tcPr>
            <w:tcW w:w="6482" w:type="dxa"/>
            <w:vMerge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B55822" w:rsidRPr="00AA66C5" w:rsidTr="00B00627">
        <w:trPr>
          <w:trHeight w:val="57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804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 w:val="22"/>
              </w:rPr>
              <w:t>林永軒</w:t>
            </w:r>
          </w:p>
        </w:tc>
        <w:tc>
          <w:tcPr>
            <w:tcW w:w="6482" w:type="dxa"/>
            <w:shd w:val="clear" w:color="auto" w:fill="auto"/>
            <w:noWrap/>
            <w:vAlign w:val="center"/>
            <w:hideMark/>
          </w:tcPr>
          <w:p w:rsidR="00B55822" w:rsidRDefault="00B55822" w:rsidP="00A14E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A66C5">
              <w:rPr>
                <w:rFonts w:ascii="標楷體" w:eastAsia="標楷體" w:hAnsi="標楷體" w:cs="新細明體" w:hint="eastAsia"/>
                <w:kern w:val="0"/>
                <w:szCs w:val="24"/>
              </w:rPr>
              <w:t>影響無線光訊號傳輸因素的探討</w:t>
            </w:r>
          </w:p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B55822" w:rsidRPr="00AA66C5" w:rsidRDefault="00B55822" w:rsidP="00A14EF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A66C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</w:tbl>
    <w:p w:rsidR="006D57E7" w:rsidRPr="00416CF5" w:rsidRDefault="00586426" w:rsidP="00B55822">
      <w:pPr>
        <w:pStyle w:val="2"/>
        <w:jc w:val="center"/>
        <w:rPr>
          <w:color w:val="FF0000"/>
        </w:rPr>
      </w:pPr>
      <w:r w:rsidRPr="00416CF5">
        <w:rPr>
          <w:rFonts w:ascii="文鼎粗標準宋體" w:eastAsia="文鼎粗標準宋體" w:hint="eastAsia"/>
          <w:color w:val="FF0000"/>
          <w:szCs w:val="28"/>
        </w:rPr>
        <w:t>【</w:t>
      </w:r>
      <w:r w:rsidR="00B55822" w:rsidRPr="00416CF5">
        <w:rPr>
          <w:rFonts w:ascii="文鼎粗標準宋體" w:eastAsia="文鼎粗標準宋體" w:hint="eastAsia"/>
          <w:color w:val="FF0000"/>
          <w:szCs w:val="28"/>
        </w:rPr>
        <w:t>榮獲特優及優等</w:t>
      </w:r>
      <w:r w:rsidRPr="00416CF5">
        <w:rPr>
          <w:rFonts w:ascii="文鼎粗標準宋體" w:eastAsia="文鼎粗標準宋體" w:hint="eastAsia"/>
          <w:color w:val="FF0000"/>
          <w:szCs w:val="28"/>
        </w:rPr>
        <w:t>隊伍由本校推薦參加</w:t>
      </w:r>
      <w:r w:rsidRPr="00416CF5">
        <w:rPr>
          <w:rFonts w:ascii="文鼎粗標準宋體" w:eastAsia="文鼎粗標準宋體" w:hint="eastAsia"/>
          <w:bCs/>
          <w:color w:val="FF0000"/>
          <w:szCs w:val="28"/>
        </w:rPr>
        <w:t>桃園市第</w:t>
      </w:r>
      <w:bookmarkStart w:id="0" w:name="_GoBack"/>
      <w:bookmarkEnd w:id="0"/>
      <w:r w:rsidRPr="00416CF5">
        <w:rPr>
          <w:rFonts w:ascii="文鼎粗標準宋體" w:eastAsia="文鼎粗標準宋體" w:hint="eastAsia"/>
          <w:bCs/>
          <w:color w:val="FF0000"/>
          <w:szCs w:val="28"/>
        </w:rPr>
        <w:t>6</w:t>
      </w:r>
      <w:r w:rsidR="00172442" w:rsidRPr="00416CF5">
        <w:rPr>
          <w:rFonts w:ascii="文鼎粗標準宋體" w:eastAsia="文鼎粗標準宋體" w:hint="eastAsia"/>
          <w:bCs/>
          <w:color w:val="FF0000"/>
          <w:szCs w:val="28"/>
        </w:rPr>
        <w:t>1</w:t>
      </w:r>
      <w:r w:rsidRPr="00416CF5">
        <w:rPr>
          <w:rFonts w:ascii="文鼎粗標準宋體" w:eastAsia="文鼎粗標準宋體" w:hint="eastAsia"/>
          <w:bCs/>
          <w:color w:val="FF0000"/>
          <w:szCs w:val="28"/>
        </w:rPr>
        <w:t>屆桃園</w:t>
      </w:r>
      <w:r w:rsidR="00172442" w:rsidRPr="00416CF5">
        <w:rPr>
          <w:rFonts w:ascii="文鼎粗標準宋體" w:eastAsia="文鼎粗標準宋體" w:hint="eastAsia"/>
          <w:bCs/>
          <w:color w:val="FF0000"/>
          <w:szCs w:val="28"/>
        </w:rPr>
        <w:t>市</w:t>
      </w:r>
      <w:r w:rsidRPr="00416CF5">
        <w:rPr>
          <w:rFonts w:ascii="文鼎粗標準宋體" w:eastAsia="文鼎粗標準宋體" w:hint="eastAsia"/>
          <w:bCs/>
          <w:color w:val="FF0000"/>
          <w:szCs w:val="28"/>
        </w:rPr>
        <w:t>中小學科學展覽會</w:t>
      </w:r>
      <w:r w:rsidRPr="00416CF5">
        <w:rPr>
          <w:rFonts w:ascii="文鼎粗標準宋體" w:eastAsia="文鼎粗標準宋體" w:hint="eastAsia"/>
          <w:color w:val="FF0000"/>
          <w:szCs w:val="28"/>
        </w:rPr>
        <w:t>】</w:t>
      </w:r>
    </w:p>
    <w:sectPr w:rsidR="006D57E7" w:rsidRPr="00416CF5" w:rsidSect="006D57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特明">
    <w:panose1 w:val="02020909000000000000"/>
    <w:charset w:val="88"/>
    <w:family w:val="modern"/>
    <w:pitch w:val="fixed"/>
    <w:sig w:usb0="800002E3" w:usb1="38CF7C7A" w:usb2="00000016" w:usb3="00000000" w:csb0="00100000" w:csb1="00000000"/>
  </w:font>
  <w:font w:name="文鼎粗標準宋體">
    <w:panose1 w:val="02020800000000000000"/>
    <w:charset w:val="88"/>
    <w:family w:val="roman"/>
    <w:pitch w:val="variable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7E7"/>
    <w:rsid w:val="000A53B7"/>
    <w:rsid w:val="00172442"/>
    <w:rsid w:val="00416CF5"/>
    <w:rsid w:val="00586426"/>
    <w:rsid w:val="006D57E7"/>
    <w:rsid w:val="00B00627"/>
    <w:rsid w:val="00B5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3BC0D"/>
  <w15:chartTrackingRefBased/>
  <w15:docId w15:val="{E6780C7D-3933-4BA3-B144-F05297E0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86426"/>
    <w:pPr>
      <w:spacing w:line="460" w:lineRule="exact"/>
      <w:ind w:left="560" w:hangingChars="200" w:hanging="560"/>
    </w:pPr>
    <w:rPr>
      <w:rFonts w:ascii="細明體" w:eastAsia="細明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586426"/>
    <w:rPr>
      <w:rFonts w:ascii="細明體" w:eastAsia="細明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2020-12-18T09:19:00Z</dcterms:created>
  <dcterms:modified xsi:type="dcterms:W3CDTF">2020-12-18T09:28:00Z</dcterms:modified>
</cp:coreProperties>
</file>