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03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1482"/>
        <w:gridCol w:w="6314"/>
        <w:gridCol w:w="2410"/>
        <w:gridCol w:w="2268"/>
      </w:tblGrid>
      <w:tr w:rsidR="002714B8" w:rsidRPr="00663226" w:rsidTr="00FF2177">
        <w:trPr>
          <w:trHeight w:val="794"/>
        </w:trPr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:rsidR="002714B8" w:rsidRPr="002714B8" w:rsidRDefault="002714B8" w:rsidP="002714B8">
            <w:pPr>
              <w:widowControl/>
              <w:spacing w:line="360" w:lineRule="exact"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科別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獲獎</w:t>
            </w:r>
          </w:p>
        </w:tc>
        <w:tc>
          <w:tcPr>
            <w:tcW w:w="6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作品名稱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FF"/>
            <w:noWrap/>
            <w:vAlign w:val="center"/>
          </w:tcPr>
          <w:p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作者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2714B8" w:rsidRPr="002714B8" w:rsidRDefault="002714B8" w:rsidP="002714B8">
            <w:pPr>
              <w:widowControl/>
              <w:jc w:val="center"/>
              <w:rPr>
                <w:rFonts w:ascii="華康儷金黑" w:eastAsia="華康儷金黑" w:hAnsi="標楷體" w:cs="新細明體"/>
                <w:spacing w:val="-20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spacing w:val="-20"/>
                <w:kern w:val="0"/>
                <w:sz w:val="36"/>
                <w:szCs w:val="36"/>
              </w:rPr>
              <w:t>指導老師</w:t>
            </w:r>
          </w:p>
        </w:tc>
      </w:tr>
      <w:tr w:rsidR="00303B25" w:rsidRPr="00C809F0" w:rsidTr="00D36ABF">
        <w:trPr>
          <w:trHeight w:val="1020"/>
        </w:trPr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3B25" w:rsidRPr="002714B8" w:rsidRDefault="00303B25" w:rsidP="00D128E2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>
              <w:rPr>
                <w:rFonts w:ascii="文鼎超明" w:eastAsia="文鼎超明" w:hAnsi="標楷體" w:cs="新細明體" w:hint="eastAsia"/>
                <w:sz w:val="36"/>
                <w:szCs w:val="36"/>
              </w:rPr>
              <w:t>地球科學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3B25" w:rsidRPr="002714B8" w:rsidRDefault="00303B25" w:rsidP="00D128E2">
            <w:pPr>
              <w:spacing w:line="520" w:lineRule="exact"/>
              <w:jc w:val="center"/>
              <w:rPr>
                <w:rFonts w:ascii="華康儷金黑" w:eastAsia="華康儷金黑" w:hAnsi="標楷體" w:cs="新細明體"/>
                <w:color w:val="FF0000"/>
                <w:sz w:val="40"/>
                <w:szCs w:val="40"/>
              </w:rPr>
            </w:pPr>
            <w:r w:rsidRPr="002714B8"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第</w:t>
            </w:r>
            <w:r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一</w:t>
            </w:r>
            <w:r w:rsidRPr="002714B8"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名</w:t>
            </w:r>
            <w:r>
              <w:rPr>
                <w:rFonts w:ascii="華康儷金黑" w:eastAsia="華康儷金黑" w:hAnsi="標楷體" w:cs="新細明體"/>
                <w:color w:val="FF0000"/>
                <w:sz w:val="40"/>
                <w:szCs w:val="40"/>
              </w:rPr>
              <w:br/>
            </w:r>
            <w:r w:rsidRPr="001150A6">
              <w:rPr>
                <w:rFonts w:ascii="華康儷金黑" w:eastAsia="華康儷金黑" w:hAnsi="標楷體" w:cs="新細明體" w:hint="eastAsia"/>
                <w:color w:val="FF0000"/>
                <w:sz w:val="28"/>
                <w:szCs w:val="28"/>
              </w:rPr>
              <w:t>入選全國賽</w:t>
            </w:r>
          </w:p>
        </w:tc>
        <w:tc>
          <w:tcPr>
            <w:tcW w:w="6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11471" w:rsidRDefault="00303B25" w:rsidP="00303B25">
            <w:pPr>
              <w:tabs>
                <w:tab w:val="left" w:pos="840"/>
              </w:tabs>
              <w:spacing w:line="440" w:lineRule="exact"/>
              <w:rPr>
                <w:rFonts w:ascii="華康儷粗宋" w:eastAsia="華康儷粗宋"/>
                <w:sz w:val="36"/>
                <w:szCs w:val="36"/>
              </w:rPr>
            </w:pPr>
            <w:r w:rsidRPr="00FF2177">
              <w:rPr>
                <w:rFonts w:ascii="華康儷粗宋" w:eastAsia="華康儷粗宋" w:hint="eastAsia"/>
                <w:sz w:val="36"/>
                <w:szCs w:val="36"/>
              </w:rPr>
              <w:t>2012-2022年桃園6-8月</w:t>
            </w:r>
          </w:p>
          <w:p w:rsidR="00303B25" w:rsidRPr="00FF2177" w:rsidRDefault="00303B25" w:rsidP="00303B25">
            <w:pPr>
              <w:tabs>
                <w:tab w:val="left" w:pos="840"/>
              </w:tabs>
              <w:spacing w:line="440" w:lineRule="exact"/>
              <w:rPr>
                <w:rFonts w:ascii="華康儷粗宋" w:eastAsia="華康儷粗宋"/>
                <w:sz w:val="36"/>
                <w:szCs w:val="36"/>
              </w:rPr>
            </w:pPr>
            <w:r w:rsidRPr="00FF2177">
              <w:rPr>
                <w:rFonts w:ascii="華康儷粗宋" w:eastAsia="華康儷粗宋" w:hint="eastAsia"/>
                <w:sz w:val="36"/>
                <w:szCs w:val="36"/>
              </w:rPr>
              <w:t>平地與山區熱對流降雨之異常探討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803吳冠勳</w:t>
            </w:r>
          </w:p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803謝秉弘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3B25" w:rsidRPr="00FF2177" w:rsidRDefault="00303B25" w:rsidP="00D128E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邱俊賢主任</w:t>
            </w:r>
          </w:p>
        </w:tc>
      </w:tr>
      <w:tr w:rsidR="009346F9" w:rsidRPr="00C809F0" w:rsidTr="00D36ABF">
        <w:trPr>
          <w:trHeight w:val="1020"/>
        </w:trPr>
        <w:tc>
          <w:tcPr>
            <w:tcW w:w="1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9346F9" w:rsidRPr="002714B8" w:rsidRDefault="00303B25" w:rsidP="009346F9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文鼎超明" w:eastAsia="文鼎超明" w:hAnsi="標楷體" w:cs="新細明體" w:hint="eastAsia"/>
                <w:sz w:val="36"/>
                <w:szCs w:val="36"/>
              </w:rPr>
              <w:t>物理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9346F9" w:rsidRPr="002714B8" w:rsidRDefault="00303B25" w:rsidP="009346F9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第二名</w:t>
            </w:r>
          </w:p>
        </w:tc>
        <w:tc>
          <w:tcPr>
            <w:tcW w:w="63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9346F9" w:rsidRPr="009346F9" w:rsidRDefault="00FF2177" w:rsidP="009346F9">
            <w:pPr>
              <w:spacing w:line="480" w:lineRule="exact"/>
              <w:rPr>
                <w:rFonts w:ascii="華康儷粗宋" w:eastAsia="華康儷粗宋"/>
                <w:sz w:val="32"/>
                <w:szCs w:val="32"/>
              </w:rPr>
            </w:pPr>
            <w:r w:rsidRPr="00FF2177">
              <w:rPr>
                <w:rFonts w:ascii="華康儷粗宋" w:eastAsia="華康儷粗宋" w:hint="eastAsia"/>
                <w:sz w:val="32"/>
                <w:szCs w:val="32"/>
              </w:rPr>
              <w:t>奔跑吧!紙船-影響表面張力動力船移動因素的探討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807余洺磊</w:t>
            </w:r>
          </w:p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807丁苡琳</w:t>
            </w:r>
          </w:p>
          <w:p w:rsidR="009346F9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807陳柏諭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9346F9" w:rsidRPr="00FF2177" w:rsidRDefault="00303B25" w:rsidP="009346F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李映萱老師</w:t>
            </w:r>
          </w:p>
        </w:tc>
      </w:tr>
      <w:tr w:rsidR="00303B25" w:rsidRPr="00C809F0" w:rsidTr="00D36ABF">
        <w:trPr>
          <w:trHeight w:val="1020"/>
        </w:trPr>
        <w:tc>
          <w:tcPr>
            <w:tcW w:w="15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303B25" w:rsidRPr="002714B8" w:rsidRDefault="00303B25" w:rsidP="00D128E2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>
              <w:rPr>
                <w:rFonts w:ascii="文鼎超明" w:eastAsia="文鼎超明" w:hAnsi="標楷體" w:cs="新細明體" w:hint="eastAsia"/>
                <w:sz w:val="36"/>
                <w:szCs w:val="36"/>
              </w:rPr>
              <w:t>生物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303B25" w:rsidRPr="002714B8" w:rsidRDefault="00303B25" w:rsidP="00D128E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第二名</w:t>
            </w:r>
          </w:p>
        </w:tc>
        <w:tc>
          <w:tcPr>
            <w:tcW w:w="63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303B25" w:rsidRPr="009346F9" w:rsidRDefault="00303B25" w:rsidP="00D128E2">
            <w:pPr>
              <w:spacing w:line="480" w:lineRule="exact"/>
              <w:rPr>
                <w:rFonts w:ascii="華康儷粗宋" w:eastAsia="華康儷粗宋"/>
                <w:sz w:val="32"/>
                <w:szCs w:val="32"/>
              </w:rPr>
            </w:pPr>
            <w:r w:rsidRPr="00303B25">
              <w:rPr>
                <w:rFonts w:ascii="華康儷粗宋" w:eastAsia="華康儷粗宋" w:hint="eastAsia"/>
                <w:sz w:val="32"/>
                <w:szCs w:val="32"/>
              </w:rPr>
              <w:t>迷之「菌」</w:t>
            </w:r>
            <w:r w:rsidRPr="00303B25">
              <w:rPr>
                <w:rFonts w:ascii="華康儷粗宋" w:eastAsia="華康儷粗宋" w:hint="cs"/>
                <w:sz w:val="32"/>
                <w:szCs w:val="32"/>
              </w:rPr>
              <w:t>―</w:t>
            </w:r>
            <w:r w:rsidRPr="00303B25">
              <w:rPr>
                <w:rFonts w:ascii="華康儷粗宋" w:eastAsia="華康儷粗宋" w:hint="eastAsia"/>
                <w:sz w:val="32"/>
                <w:szCs w:val="32"/>
              </w:rPr>
              <w:t>探討多頭絨泡菌的生活習性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802王瑄蕥</w:t>
            </w:r>
          </w:p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802徐嘉彤</w:t>
            </w:r>
          </w:p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802賴言瑄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511471" w:rsidRDefault="00303B25" w:rsidP="00D128E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張佳鈴主任</w:t>
            </w:r>
          </w:p>
          <w:p w:rsidR="00303B25" w:rsidRPr="00FF2177" w:rsidRDefault="00303B25" w:rsidP="00D128E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2060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龔科銘老師</w:t>
            </w:r>
          </w:p>
        </w:tc>
      </w:tr>
      <w:tr w:rsidR="009346F9" w:rsidRPr="00C809F0" w:rsidTr="00D36ABF">
        <w:trPr>
          <w:trHeight w:val="1020"/>
        </w:trPr>
        <w:tc>
          <w:tcPr>
            <w:tcW w:w="15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346F9" w:rsidRPr="002714B8" w:rsidRDefault="00303B25" w:rsidP="009346F9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>
              <w:rPr>
                <w:rFonts w:ascii="文鼎超明" w:eastAsia="文鼎超明" w:hAnsi="標楷體" w:cs="新細明體" w:hint="eastAsia"/>
                <w:sz w:val="36"/>
                <w:szCs w:val="36"/>
              </w:rPr>
              <w:t>生活應用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346F9" w:rsidRPr="002714B8" w:rsidRDefault="00303B25" w:rsidP="009346F9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第二名</w:t>
            </w:r>
          </w:p>
        </w:tc>
        <w:tc>
          <w:tcPr>
            <w:tcW w:w="63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346F9" w:rsidRPr="009346F9" w:rsidRDefault="00303B25" w:rsidP="009346F9">
            <w:pPr>
              <w:spacing w:line="480" w:lineRule="exact"/>
              <w:rPr>
                <w:rFonts w:ascii="華康儷粗宋" w:eastAsia="華康儷粗宋"/>
                <w:sz w:val="32"/>
                <w:szCs w:val="32"/>
              </w:rPr>
            </w:pPr>
            <w:r w:rsidRPr="00303B25">
              <w:rPr>
                <w:rFonts w:ascii="華康儷粗宋" w:eastAsia="華康儷粗宋" w:hint="eastAsia"/>
                <w:sz w:val="32"/>
                <w:szCs w:val="32"/>
              </w:rPr>
              <w:t>沙漠中的不死之身</w:t>
            </w:r>
            <w:r w:rsidRPr="00303B25">
              <w:rPr>
                <w:rFonts w:ascii="華康儷粗宋" w:eastAsia="華康儷粗宋" w:hint="cs"/>
                <w:sz w:val="32"/>
                <w:szCs w:val="32"/>
              </w:rPr>
              <w:t>―</w:t>
            </w:r>
            <w:r w:rsidRPr="00303B25">
              <w:rPr>
                <w:rFonts w:ascii="華康儷粗宋" w:eastAsia="華康儷粗宋" w:hint="eastAsia"/>
                <w:sz w:val="32"/>
                <w:szCs w:val="32"/>
              </w:rPr>
              <w:t>仙人掌的生存秘笈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303B25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808吳家溱</w:t>
            </w:r>
          </w:p>
          <w:p w:rsidR="009346F9" w:rsidRPr="00FF2177" w:rsidRDefault="00303B25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808李宥璇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346F9" w:rsidRPr="00FF2177" w:rsidRDefault="00303B25" w:rsidP="009346F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2060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張佳鈴主任</w:t>
            </w:r>
          </w:p>
        </w:tc>
      </w:tr>
      <w:tr w:rsidR="00303B25" w:rsidRPr="00C809F0" w:rsidTr="00D36ABF">
        <w:trPr>
          <w:trHeight w:val="1020"/>
        </w:trPr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303B25" w:rsidRPr="002714B8" w:rsidRDefault="00303B25" w:rsidP="00D128E2">
            <w:pPr>
              <w:jc w:val="center"/>
              <w:rPr>
                <w:rFonts w:ascii="文鼎超明" w:eastAsia="文鼎超明" w:hAnsi="標楷體" w:cs="新細明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303B25" w:rsidRPr="002714B8" w:rsidRDefault="00303B25" w:rsidP="00D128E2">
            <w:pPr>
              <w:jc w:val="center"/>
              <w:rPr>
                <w:rFonts w:ascii="華康儷金黑" w:eastAsia="華康儷金黑" w:hAnsi="標楷體" w:cs="新細明體"/>
                <w:color w:val="FF0000"/>
                <w:sz w:val="40"/>
                <w:szCs w:val="40"/>
              </w:rPr>
            </w:pPr>
            <w:r>
              <w:rPr>
                <w:rFonts w:ascii="華康儷金黑" w:eastAsia="華康儷金黑" w:hAnsi="標楷體" w:cs="新細明體" w:hint="eastAsia"/>
                <w:color w:val="FF0000"/>
                <w:sz w:val="40"/>
                <w:szCs w:val="40"/>
              </w:rPr>
              <w:t>第三名</w:t>
            </w:r>
          </w:p>
        </w:tc>
        <w:tc>
          <w:tcPr>
            <w:tcW w:w="6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303B25" w:rsidRPr="009346F9" w:rsidRDefault="00FF2177" w:rsidP="00D128E2">
            <w:pPr>
              <w:spacing w:line="480" w:lineRule="exact"/>
              <w:rPr>
                <w:rFonts w:ascii="華康儷粗宋" w:eastAsia="華康儷粗宋"/>
                <w:sz w:val="32"/>
                <w:szCs w:val="32"/>
              </w:rPr>
            </w:pPr>
            <w:r w:rsidRPr="00FF2177">
              <w:rPr>
                <w:rFonts w:ascii="華康儷粗宋" w:eastAsia="華康儷粗宋" w:hint="eastAsia"/>
                <w:sz w:val="32"/>
                <w:szCs w:val="32"/>
              </w:rPr>
              <w:t>疾轉直下</w:t>
            </w:r>
            <w:r w:rsidRPr="00FF2177">
              <w:rPr>
                <w:rFonts w:ascii="華康儷粗宋" w:eastAsia="華康儷粗宋" w:hint="cs"/>
                <w:sz w:val="32"/>
                <w:szCs w:val="32"/>
              </w:rPr>
              <w:t>―</w:t>
            </w:r>
            <w:r w:rsidRPr="00FF2177">
              <w:rPr>
                <w:rFonts w:ascii="華康儷粗宋" w:eastAsia="華康儷粗宋" w:hint="eastAsia"/>
                <w:sz w:val="32"/>
                <w:szCs w:val="32"/>
              </w:rPr>
              <w:t>影響紙蜻蜓落下轉速的因素探討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6ABF" w:rsidRPr="00D36ABF" w:rsidRDefault="00D36ABF" w:rsidP="00D36A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6ABF">
              <w:rPr>
                <w:rFonts w:ascii="標楷體" w:eastAsia="標楷體" w:hAnsi="標楷體" w:hint="eastAsia"/>
                <w:b/>
                <w:sz w:val="36"/>
                <w:szCs w:val="36"/>
              </w:rPr>
              <w:t>703張亦纋</w:t>
            </w:r>
          </w:p>
          <w:p w:rsidR="00303B25" w:rsidRPr="00FF2177" w:rsidRDefault="00D36ABF" w:rsidP="00D36A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6ABF">
              <w:rPr>
                <w:rFonts w:ascii="標楷體" w:eastAsia="標楷體" w:hAnsi="標楷體"/>
                <w:b/>
                <w:sz w:val="36"/>
                <w:szCs w:val="36"/>
              </w:rPr>
              <w:t>703</w:t>
            </w:r>
            <w:r w:rsidRPr="00D36ABF">
              <w:rPr>
                <w:rFonts w:ascii="標楷體" w:eastAsia="標楷體" w:hAnsi="標楷體" w:hint="eastAsia"/>
                <w:b/>
                <w:sz w:val="36"/>
                <w:szCs w:val="36"/>
              </w:rPr>
              <w:t>劉姸延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303B25" w:rsidRPr="00FF2177" w:rsidRDefault="00303B25" w:rsidP="00D128E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李映萱老師</w:t>
            </w:r>
          </w:p>
        </w:tc>
      </w:tr>
      <w:tr w:rsidR="00303B25" w:rsidRPr="00C809F0" w:rsidTr="00D36ABF">
        <w:trPr>
          <w:trHeight w:val="1020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303B25" w:rsidRPr="00303B25" w:rsidRDefault="00303B25" w:rsidP="00D128E2">
            <w:pPr>
              <w:jc w:val="center"/>
              <w:rPr>
                <w:rFonts w:ascii="文鼎超明" w:eastAsia="文鼎超明" w:hAnsi="標楷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303B25" w:rsidRPr="00303B25" w:rsidRDefault="00303B25" w:rsidP="00D128E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佳</w:t>
            </w:r>
            <w:r w:rsidR="00FF2177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 xml:space="preserve"> </w:t>
            </w: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作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303B25" w:rsidRPr="00FF2177" w:rsidRDefault="00FF2177" w:rsidP="00D128E2">
            <w:pPr>
              <w:spacing w:line="480" w:lineRule="exact"/>
              <w:rPr>
                <w:rFonts w:ascii="華康儷粗宋" w:eastAsia="華康儷粗宋"/>
                <w:sz w:val="30"/>
                <w:szCs w:val="30"/>
              </w:rPr>
            </w:pPr>
            <w:r w:rsidRPr="00FF2177">
              <w:rPr>
                <w:rFonts w:ascii="華康儷粗宋" w:eastAsia="華康儷粗宋" w:hint="eastAsia"/>
                <w:sz w:val="30"/>
                <w:szCs w:val="30"/>
              </w:rPr>
              <w:t>神奇運動軌跡</w:t>
            </w:r>
            <w:r w:rsidRPr="00FF2177">
              <w:rPr>
                <w:rFonts w:ascii="華康儷粗宋" w:eastAsia="華康儷粗宋" w:hint="cs"/>
                <w:sz w:val="30"/>
                <w:szCs w:val="30"/>
              </w:rPr>
              <w:t>―</w:t>
            </w:r>
            <w:r w:rsidRPr="00FF2177">
              <w:rPr>
                <w:rFonts w:ascii="華康儷粗宋" w:eastAsia="華康儷粗宋" w:hint="eastAsia"/>
                <w:sz w:val="30"/>
                <w:szCs w:val="30"/>
              </w:rPr>
              <w:t>探討馬格努斯效應原理及應用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FF2177" w:rsidRPr="00FF2177" w:rsidRDefault="00FF2177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806尤紹齊</w:t>
            </w:r>
          </w:p>
          <w:p w:rsidR="00FF2177" w:rsidRPr="00FF2177" w:rsidRDefault="00FF2177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806鍾宇捷</w:t>
            </w:r>
          </w:p>
          <w:p w:rsidR="00303B25" w:rsidRPr="00FF2177" w:rsidRDefault="00FF2177" w:rsidP="00FF217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F2177">
              <w:rPr>
                <w:rFonts w:ascii="標楷體" w:eastAsia="標楷體" w:hAnsi="標楷體" w:hint="eastAsia"/>
                <w:b/>
                <w:sz w:val="36"/>
                <w:szCs w:val="36"/>
              </w:rPr>
              <w:t>806林芊妤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E1E1"/>
            <w:vAlign w:val="center"/>
          </w:tcPr>
          <w:p w:rsidR="00303B25" w:rsidRPr="00FF2177" w:rsidRDefault="00303B25" w:rsidP="00D128E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40"/>
                <w:szCs w:val="40"/>
              </w:rPr>
            </w:pPr>
            <w:r w:rsidRPr="00FF217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40"/>
                <w:szCs w:val="40"/>
              </w:rPr>
              <w:t>龔科銘老師</w:t>
            </w:r>
          </w:p>
        </w:tc>
      </w:tr>
    </w:tbl>
    <w:p w:rsidR="00675032" w:rsidRPr="00303B25" w:rsidRDefault="00675032"/>
    <w:sectPr w:rsidR="00675032" w:rsidRPr="00303B25" w:rsidSect="00FF21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2D6" w:rsidRDefault="000602D6" w:rsidP="00383191">
      <w:r>
        <w:separator/>
      </w:r>
    </w:p>
  </w:endnote>
  <w:endnote w:type="continuationSeparator" w:id="0">
    <w:p w:rsidR="000602D6" w:rsidRDefault="000602D6" w:rsidP="0038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明">
    <w:panose1 w:val="02020A09000000000000"/>
    <w:charset w:val="88"/>
    <w:family w:val="modern"/>
    <w:pitch w:val="fixed"/>
    <w:sig w:usb0="800002E3" w:usb1="38CF7C7A" w:usb2="00000016" w:usb3="00000000" w:csb0="00100000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2D6" w:rsidRDefault="000602D6" w:rsidP="00383191">
      <w:r>
        <w:separator/>
      </w:r>
    </w:p>
  </w:footnote>
  <w:footnote w:type="continuationSeparator" w:id="0">
    <w:p w:rsidR="000602D6" w:rsidRDefault="000602D6" w:rsidP="00383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6"/>
    <w:rsid w:val="000602D6"/>
    <w:rsid w:val="0010241A"/>
    <w:rsid w:val="001150A6"/>
    <w:rsid w:val="002714B8"/>
    <w:rsid w:val="00303B25"/>
    <w:rsid w:val="00357886"/>
    <w:rsid w:val="00383191"/>
    <w:rsid w:val="00383647"/>
    <w:rsid w:val="0047219F"/>
    <w:rsid w:val="00511471"/>
    <w:rsid w:val="00545164"/>
    <w:rsid w:val="005721C3"/>
    <w:rsid w:val="00675032"/>
    <w:rsid w:val="008F4056"/>
    <w:rsid w:val="00916B40"/>
    <w:rsid w:val="009346F9"/>
    <w:rsid w:val="00B73FAE"/>
    <w:rsid w:val="00D36ABF"/>
    <w:rsid w:val="00F47174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A8454-C0FC-4EBF-9FE6-09F637A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8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1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1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2023-04-17T03:06:00Z</dcterms:created>
  <dcterms:modified xsi:type="dcterms:W3CDTF">2023-05-08T06:09:00Z</dcterms:modified>
</cp:coreProperties>
</file>